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1F88BD" w14:textId="1FA7C02A" w:rsidR="0092682D" w:rsidRPr="00953845" w:rsidRDefault="0092682D" w:rsidP="0092682D">
      <w:pPr>
        <w:tabs>
          <w:tab w:val="center" w:pos="4536"/>
          <w:tab w:val="right" w:pos="8280"/>
          <w:tab w:val="right" w:pos="9639"/>
        </w:tabs>
        <w:ind w:right="2"/>
        <w:rPr>
          <w:rFonts w:ascii="Arial" w:hAnsi="Arial" w:cs="Arial"/>
          <w:b/>
          <w:bCs/>
          <w:lang w:val="en-US"/>
        </w:rPr>
      </w:pPr>
      <w:r w:rsidRPr="0092682D">
        <w:rPr>
          <w:rFonts w:ascii="Arial" w:hAnsi="Arial" w:cs="Arial"/>
          <w:b/>
          <w:bCs/>
        </w:rPr>
        <w:t>3GPP TSG RAN WG1 #104-e</w:t>
      </w:r>
      <w:r w:rsidRPr="0092682D">
        <w:rPr>
          <w:rFonts w:ascii="Arial" w:hAnsi="Arial" w:cs="Arial"/>
          <w:b/>
          <w:bCs/>
        </w:rPr>
        <w:tab/>
      </w:r>
      <w:r w:rsidRPr="0092682D">
        <w:rPr>
          <w:rFonts w:ascii="Arial" w:hAnsi="Arial" w:cs="Arial"/>
          <w:b/>
          <w:bCs/>
        </w:rPr>
        <w:tab/>
      </w:r>
      <w:r w:rsidRPr="0092682D">
        <w:rPr>
          <w:rFonts w:ascii="Arial" w:hAnsi="Arial" w:cs="Arial"/>
          <w:b/>
          <w:bCs/>
        </w:rPr>
        <w:tab/>
      </w:r>
      <w:r w:rsidRPr="006A1A38">
        <w:rPr>
          <w:rFonts w:ascii="Arial" w:hAnsi="Arial" w:cs="Arial"/>
          <w:b/>
          <w:bCs/>
        </w:rPr>
        <w:t>R1-21</w:t>
      </w:r>
      <w:r w:rsidR="00953845" w:rsidRPr="006A1A38">
        <w:rPr>
          <w:rFonts w:ascii="Arial" w:hAnsi="Arial" w:cs="Arial"/>
          <w:b/>
          <w:bCs/>
          <w:lang w:val="en-US"/>
        </w:rPr>
        <w:t>01395</w:t>
      </w:r>
    </w:p>
    <w:p w14:paraId="01CD62AD" w14:textId="77777777" w:rsidR="0092682D" w:rsidRPr="0092682D" w:rsidRDefault="0092682D" w:rsidP="0092682D">
      <w:pPr>
        <w:tabs>
          <w:tab w:val="center" w:pos="4536"/>
          <w:tab w:val="right" w:pos="9072"/>
        </w:tabs>
        <w:rPr>
          <w:rFonts w:ascii="Arial" w:eastAsia="MS Mincho" w:hAnsi="Arial" w:cs="Arial"/>
          <w:b/>
          <w:bCs/>
          <w:lang w:eastAsia="ja-JP"/>
        </w:rPr>
      </w:pPr>
      <w:r w:rsidRPr="0092682D">
        <w:rPr>
          <w:rFonts w:ascii="Arial" w:eastAsia="MS Mincho" w:hAnsi="Arial" w:cs="Arial"/>
          <w:b/>
          <w:bCs/>
          <w:lang w:eastAsia="ja-JP"/>
        </w:rPr>
        <w:t>e-Meeting, January 25</w:t>
      </w:r>
      <w:r w:rsidRPr="0092682D">
        <w:rPr>
          <w:rFonts w:ascii="Arial" w:eastAsia="MS Mincho" w:hAnsi="Arial" w:cs="Arial"/>
          <w:b/>
          <w:bCs/>
          <w:vertAlign w:val="superscript"/>
          <w:lang w:eastAsia="ja-JP"/>
        </w:rPr>
        <w:t>th</w:t>
      </w:r>
      <w:r w:rsidRPr="0092682D">
        <w:rPr>
          <w:rFonts w:ascii="Arial" w:eastAsia="MS Mincho" w:hAnsi="Arial" w:cs="Arial"/>
          <w:b/>
          <w:bCs/>
          <w:lang w:eastAsia="ja-JP"/>
        </w:rPr>
        <w:t xml:space="preserve"> – February 5</w:t>
      </w:r>
      <w:r w:rsidRPr="0092682D">
        <w:rPr>
          <w:rFonts w:ascii="Arial" w:eastAsia="MS Mincho" w:hAnsi="Arial" w:cs="Arial"/>
          <w:b/>
          <w:bCs/>
          <w:vertAlign w:val="superscript"/>
          <w:lang w:eastAsia="ja-JP"/>
        </w:rPr>
        <w:t>th</w:t>
      </w:r>
      <w:r w:rsidRPr="0092682D">
        <w:rPr>
          <w:rFonts w:ascii="Arial" w:eastAsia="MS Mincho" w:hAnsi="Arial" w:cs="Arial"/>
          <w:b/>
          <w:bCs/>
          <w:lang w:eastAsia="ja-JP"/>
        </w:rPr>
        <w:t>, 2021</w:t>
      </w:r>
    </w:p>
    <w:p w14:paraId="16A358E8" w14:textId="77777777" w:rsidR="008C2DC1" w:rsidRPr="0092682D" w:rsidRDefault="008C2DC1" w:rsidP="008C2DC1">
      <w:pPr>
        <w:tabs>
          <w:tab w:val="left" w:pos="1985"/>
        </w:tabs>
        <w:jc w:val="both"/>
        <w:rPr>
          <w:rFonts w:ascii="Arial" w:hAnsi="Arial" w:cs="Arial"/>
          <w:highlight w:val="yellow"/>
        </w:rPr>
      </w:pPr>
    </w:p>
    <w:p w14:paraId="74071BAA" w14:textId="11F24873"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AC4BE0">
        <w:rPr>
          <w:rFonts w:ascii="Arial" w:hAnsi="Arial" w:cs="Arial"/>
          <w:b/>
          <w:lang w:val="en-US"/>
        </w:rPr>
        <w:t>8</w:t>
      </w:r>
      <w:r>
        <w:rPr>
          <w:rFonts w:ascii="Arial" w:hAnsi="Arial" w:cs="Arial"/>
          <w:b/>
        </w:rPr>
        <w:t>.</w:t>
      </w:r>
      <w:r w:rsidR="00AC4BE0">
        <w:rPr>
          <w:rFonts w:ascii="Arial" w:hAnsi="Arial" w:cs="Arial"/>
          <w:b/>
          <w:lang w:val="en-US"/>
        </w:rPr>
        <w:t>8.1.</w:t>
      </w:r>
      <w:r w:rsidR="0092682D">
        <w:rPr>
          <w:rFonts w:ascii="Arial" w:hAnsi="Arial" w:cs="Arial"/>
          <w:b/>
          <w:lang w:val="en-US"/>
        </w:rPr>
        <w:t>1</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1A8AE5DC"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AC4BE0" w:rsidRPr="00AC4BE0">
        <w:rPr>
          <w:rFonts w:ascii="Arial" w:hAnsi="Arial" w:cs="Arial"/>
          <w:b/>
          <w:lang w:val="en-US"/>
        </w:rPr>
        <w:t>Discussion on PUSCH repetition type A enhancement</w:t>
      </w:r>
    </w:p>
    <w:p w14:paraId="258C8BD2" w14:textId="7AF9FBEC"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7C5F35" w:rsidRPr="007C5F35">
        <w:rPr>
          <w:rFonts w:ascii="Arial" w:hAnsi="Arial" w:cs="Arial"/>
          <w:b/>
          <w:lang w:val="en-US"/>
        </w:rPr>
        <w:t>Discussion/Decision</w:t>
      </w:r>
    </w:p>
    <w:p w14:paraId="546CFCCA" w14:textId="77777777" w:rsidR="0025389B" w:rsidRPr="00487A13" w:rsidRDefault="0025389B" w:rsidP="0025389B">
      <w:pPr>
        <w:pStyle w:val="Heading1"/>
      </w:pPr>
      <w:r>
        <w:t>Introduction</w:t>
      </w:r>
    </w:p>
    <w:p w14:paraId="68DFA3C3" w14:textId="4BA30136" w:rsidR="0039135A" w:rsidRDefault="008733FD" w:rsidP="0025389B">
      <w:pPr>
        <w:spacing w:after="120"/>
        <w:rPr>
          <w:rFonts w:eastAsia="SimSun"/>
          <w:noProof/>
          <w:sz w:val="20"/>
          <w:szCs w:val="20"/>
          <w:lang w:val="en-US" w:eastAsia="en-US"/>
        </w:rPr>
      </w:pPr>
      <w:r>
        <w:rPr>
          <w:rFonts w:eastAsia="SimSun"/>
          <w:noProof/>
          <w:sz w:val="20"/>
          <w:szCs w:val="20"/>
          <w:lang w:val="en-US" w:eastAsia="en-US"/>
        </w:rPr>
        <w:t>In RAN1#103-e meeting, the SI on NR coverage enhancement was closed and a new WI was agreed in [1] in RAN#90-e meeting</w:t>
      </w:r>
      <w:r w:rsidR="0039135A">
        <w:rPr>
          <w:rFonts w:eastAsia="SimSun"/>
          <w:noProof/>
          <w:sz w:val="20"/>
          <w:szCs w:val="20"/>
          <w:lang w:val="en-US" w:eastAsia="en-US"/>
        </w:rPr>
        <w:t xml:space="preserve">. </w:t>
      </w:r>
      <w:r>
        <w:rPr>
          <w:rFonts w:eastAsia="SimSun"/>
          <w:noProof/>
          <w:sz w:val="20"/>
          <w:szCs w:val="20"/>
          <w:lang w:val="en-US" w:eastAsia="en-US"/>
        </w:rPr>
        <w:t xml:space="preserve">One of the objectives of this WI is </w:t>
      </w:r>
    </w:p>
    <w:p w14:paraId="721EDDF7" w14:textId="77777777" w:rsidR="008733FD" w:rsidRPr="008733FD" w:rsidRDefault="008733FD" w:rsidP="008733FD">
      <w:pPr>
        <w:numPr>
          <w:ilvl w:val="1"/>
          <w:numId w:val="14"/>
        </w:numPr>
        <w:tabs>
          <w:tab w:val="num" w:pos="1440"/>
        </w:tabs>
        <w:rPr>
          <w:rFonts w:eastAsia="SimSun"/>
          <w:bCs/>
          <w:noProof/>
          <w:sz w:val="20"/>
          <w:szCs w:val="20"/>
          <w:lang w:val="en-GB" w:eastAsia="en-US"/>
        </w:rPr>
      </w:pPr>
      <w:r w:rsidRPr="008733FD">
        <w:rPr>
          <w:rFonts w:eastAsia="SimSun"/>
          <w:bCs/>
          <w:noProof/>
          <w:sz w:val="20"/>
          <w:szCs w:val="20"/>
          <w:lang w:val="en-GB" w:eastAsia="en-US"/>
        </w:rPr>
        <w:t>Speci</w:t>
      </w:r>
      <w:r w:rsidRPr="008733FD">
        <w:rPr>
          <w:rFonts w:eastAsia="SimSun"/>
          <w:bCs/>
          <w:noProof/>
          <w:sz w:val="20"/>
          <w:szCs w:val="20"/>
          <w:lang w:val="en-US" w:eastAsia="en-US"/>
        </w:rPr>
        <w:t>fy the following mechanisms for en</w:t>
      </w:r>
      <w:r w:rsidRPr="008733FD">
        <w:rPr>
          <w:rFonts w:eastAsia="SimSun"/>
          <w:bCs/>
          <w:noProof/>
          <w:sz w:val="20"/>
          <w:szCs w:val="20"/>
          <w:lang w:val="en-GB" w:eastAsia="en-US"/>
        </w:rPr>
        <w:t>hancements on PUSCH repetition type A [RAN1]</w:t>
      </w:r>
    </w:p>
    <w:p w14:paraId="25362EE3" w14:textId="77777777" w:rsidR="008733FD" w:rsidRPr="008733FD" w:rsidRDefault="008733FD" w:rsidP="008733FD">
      <w:pPr>
        <w:numPr>
          <w:ilvl w:val="2"/>
          <w:numId w:val="14"/>
        </w:numPr>
        <w:tabs>
          <w:tab w:val="num" w:pos="2160"/>
        </w:tabs>
        <w:rPr>
          <w:rFonts w:eastAsia="SimSun"/>
          <w:bCs/>
          <w:noProof/>
          <w:sz w:val="20"/>
          <w:szCs w:val="20"/>
          <w:lang w:val="en-GB" w:eastAsia="en-US"/>
        </w:rPr>
      </w:pPr>
      <w:r w:rsidRPr="008733FD">
        <w:rPr>
          <w:rFonts w:eastAsia="SimSun"/>
          <w:bCs/>
          <w:noProof/>
          <w:sz w:val="20"/>
          <w:szCs w:val="20"/>
          <w:lang w:val="en-GB" w:eastAsia="en-US"/>
        </w:rPr>
        <w:t>Increasing the maximum number of repetitions up to a number to be determined during the course of the work.</w:t>
      </w:r>
    </w:p>
    <w:p w14:paraId="2AB19282" w14:textId="77777777" w:rsidR="008733FD" w:rsidRPr="008733FD" w:rsidRDefault="008733FD" w:rsidP="008733FD">
      <w:pPr>
        <w:numPr>
          <w:ilvl w:val="2"/>
          <w:numId w:val="14"/>
        </w:numPr>
        <w:tabs>
          <w:tab w:val="num" w:pos="2160"/>
        </w:tabs>
        <w:rPr>
          <w:rFonts w:eastAsia="SimSun"/>
          <w:bCs/>
          <w:noProof/>
          <w:sz w:val="20"/>
          <w:szCs w:val="20"/>
          <w:lang w:val="en-GB" w:eastAsia="en-US"/>
        </w:rPr>
      </w:pPr>
      <w:r w:rsidRPr="008733FD">
        <w:rPr>
          <w:rFonts w:eastAsia="SimSun"/>
          <w:bCs/>
          <w:noProof/>
          <w:sz w:val="20"/>
          <w:szCs w:val="20"/>
          <w:lang w:val="en-GB" w:eastAsia="en-US"/>
        </w:rPr>
        <w:t>The number of repetitions counted on the basis of available UL slots.</w:t>
      </w:r>
    </w:p>
    <w:p w14:paraId="560B9657" w14:textId="74654703" w:rsidR="0039135A" w:rsidRDefault="0025389B" w:rsidP="0039135A">
      <w:pPr>
        <w:rPr>
          <w:rFonts w:eastAsia="MS Mincho"/>
          <w:sz w:val="20"/>
          <w:szCs w:val="20"/>
          <w:lang w:val="en-US" w:eastAsia="ja-JP"/>
        </w:rPr>
      </w:pPr>
      <w:r w:rsidRPr="00FB6A81">
        <w:rPr>
          <w:rFonts w:eastAsia="MS Mincho"/>
          <w:sz w:val="20"/>
          <w:szCs w:val="20"/>
          <w:lang w:eastAsia="ja-JP"/>
        </w:rPr>
        <w:t xml:space="preserve">In this contribution, we </w:t>
      </w:r>
      <w:r>
        <w:rPr>
          <w:rFonts w:eastAsia="MS Mincho"/>
          <w:sz w:val="20"/>
          <w:szCs w:val="20"/>
          <w:lang w:eastAsia="ja-JP"/>
        </w:rPr>
        <w:t xml:space="preserve">discuss </w:t>
      </w:r>
      <w:r w:rsidR="008733FD">
        <w:rPr>
          <w:rFonts w:eastAsia="MS Mincho"/>
          <w:sz w:val="20"/>
          <w:szCs w:val="20"/>
          <w:lang w:val="en-US" w:eastAsia="ja-JP"/>
        </w:rPr>
        <w:t>the PUSCH repetition type A enhancements and give our proposals</w:t>
      </w:r>
      <w:r w:rsidR="0039135A">
        <w:rPr>
          <w:rFonts w:eastAsia="MS Mincho"/>
          <w:sz w:val="20"/>
          <w:szCs w:val="20"/>
          <w:lang w:val="en-US" w:eastAsia="ja-JP"/>
        </w:rPr>
        <w:t>.</w:t>
      </w:r>
    </w:p>
    <w:p w14:paraId="57F74D79" w14:textId="695FF767" w:rsidR="002A3F84" w:rsidRPr="00BF3ED6" w:rsidRDefault="008733FD" w:rsidP="00BF3ED6">
      <w:pPr>
        <w:pStyle w:val="Heading1"/>
        <w:rPr>
          <w:bCs/>
        </w:rPr>
      </w:pPr>
      <w:r>
        <w:rPr>
          <w:rFonts w:cs="Arial"/>
          <w:bCs/>
          <w:lang w:val="en-US" w:eastAsia="zh-CN"/>
        </w:rPr>
        <w:t>PUSCH repetition type A enhancement</w:t>
      </w:r>
    </w:p>
    <w:p w14:paraId="56EB05C1" w14:textId="520B1606" w:rsidR="00C74AF5" w:rsidRDefault="00E351DE" w:rsidP="000C074D">
      <w:pPr>
        <w:spacing w:before="120" w:after="120"/>
        <w:rPr>
          <w:color w:val="000000"/>
          <w:sz w:val="20"/>
          <w:szCs w:val="20"/>
          <w:lang w:val="en-US"/>
        </w:rPr>
      </w:pPr>
      <w:r>
        <w:rPr>
          <w:color w:val="000000"/>
          <w:sz w:val="20"/>
          <w:szCs w:val="20"/>
          <w:lang w:val="en-US"/>
        </w:rPr>
        <w:t>During the coverage enhancement study phase, the PUSCH is identified as the bottleneck channel on all evaluated scenarios</w:t>
      </w:r>
      <w:r w:rsidR="009D7609">
        <w:rPr>
          <w:color w:val="000000"/>
          <w:sz w:val="20"/>
          <w:szCs w:val="20"/>
          <w:lang w:val="en-US"/>
        </w:rPr>
        <w:t>.</w:t>
      </w:r>
      <w:r>
        <w:rPr>
          <w:color w:val="000000"/>
          <w:sz w:val="20"/>
          <w:szCs w:val="20"/>
          <w:lang w:val="en-US"/>
        </w:rPr>
        <w:t xml:space="preserve"> </w:t>
      </w:r>
      <w:r w:rsidR="002713D9">
        <w:rPr>
          <w:color w:val="000000"/>
          <w:sz w:val="20"/>
          <w:szCs w:val="20"/>
          <w:lang w:val="en-US"/>
        </w:rPr>
        <w:t>T</w:t>
      </w:r>
      <w:r>
        <w:rPr>
          <w:color w:val="000000"/>
          <w:sz w:val="20"/>
          <w:szCs w:val="20"/>
          <w:lang w:val="en-US"/>
        </w:rPr>
        <w:t>he PUSCH repetition scheme</w:t>
      </w:r>
      <w:r w:rsidR="002713D9">
        <w:rPr>
          <w:color w:val="000000"/>
          <w:sz w:val="20"/>
          <w:szCs w:val="20"/>
          <w:lang w:val="en-US"/>
        </w:rPr>
        <w:t>s</w:t>
      </w:r>
      <w:r>
        <w:rPr>
          <w:color w:val="000000"/>
          <w:sz w:val="20"/>
          <w:szCs w:val="20"/>
          <w:lang w:val="en-US"/>
        </w:rPr>
        <w:t xml:space="preserve"> w</w:t>
      </w:r>
      <w:r w:rsidR="002713D9">
        <w:rPr>
          <w:color w:val="000000"/>
          <w:sz w:val="20"/>
          <w:szCs w:val="20"/>
          <w:lang w:val="en-US"/>
        </w:rPr>
        <w:t>ere</w:t>
      </w:r>
      <w:r>
        <w:rPr>
          <w:color w:val="000000"/>
          <w:sz w:val="20"/>
          <w:szCs w:val="20"/>
          <w:lang w:val="en-US"/>
        </w:rPr>
        <w:t xml:space="preserve"> extensive dis</w:t>
      </w:r>
      <w:r w:rsidR="00A822AD">
        <w:rPr>
          <w:color w:val="000000"/>
          <w:sz w:val="20"/>
          <w:szCs w:val="20"/>
          <w:lang w:val="en-US"/>
        </w:rPr>
        <w:t>cus</w:t>
      </w:r>
      <w:r>
        <w:rPr>
          <w:color w:val="000000"/>
          <w:sz w:val="20"/>
          <w:szCs w:val="20"/>
          <w:lang w:val="en-US"/>
        </w:rPr>
        <w:t xml:space="preserve">sed and evaluated. </w:t>
      </w:r>
      <w:r w:rsidR="002713D9">
        <w:rPr>
          <w:color w:val="000000"/>
          <w:sz w:val="20"/>
          <w:szCs w:val="20"/>
          <w:lang w:val="en-US"/>
        </w:rPr>
        <w:t>T</w:t>
      </w:r>
      <w:r w:rsidR="00A822AD">
        <w:rPr>
          <w:color w:val="000000"/>
          <w:sz w:val="20"/>
          <w:szCs w:val="20"/>
          <w:lang w:val="en-US"/>
        </w:rPr>
        <w:t>he</w:t>
      </w:r>
      <w:r w:rsidR="002713D9">
        <w:rPr>
          <w:color w:val="000000"/>
          <w:sz w:val="20"/>
          <w:szCs w:val="20"/>
          <w:lang w:val="en-US"/>
        </w:rPr>
        <w:t xml:space="preserve"> time domain</w:t>
      </w:r>
      <w:r w:rsidR="00A822AD">
        <w:rPr>
          <w:color w:val="000000"/>
          <w:sz w:val="20"/>
          <w:szCs w:val="20"/>
          <w:lang w:val="en-US"/>
        </w:rPr>
        <w:t xml:space="preserve"> repetition could provide about 2dB SNR gain </w:t>
      </w:r>
      <w:r w:rsidR="00A822AD" w:rsidRPr="00A822AD">
        <w:rPr>
          <w:sz w:val="20"/>
          <w:szCs w:val="20"/>
        </w:rPr>
        <w:t>when</w:t>
      </w:r>
      <w:r w:rsidR="00A822AD" w:rsidRPr="00A822AD">
        <w:rPr>
          <w:rFonts w:hint="eastAsia"/>
          <w:sz w:val="20"/>
          <w:szCs w:val="20"/>
        </w:rPr>
        <w:t xml:space="preserve"> </w:t>
      </w:r>
      <w:r w:rsidR="00A822AD" w:rsidRPr="00A822AD">
        <w:rPr>
          <w:sz w:val="20"/>
          <w:szCs w:val="20"/>
        </w:rPr>
        <w:t xml:space="preserve">the actual number of </w:t>
      </w:r>
      <w:proofErr w:type="gramStart"/>
      <w:r w:rsidR="00A822AD" w:rsidRPr="00A822AD">
        <w:rPr>
          <w:sz w:val="20"/>
          <w:szCs w:val="20"/>
        </w:rPr>
        <w:t>repetition</w:t>
      </w:r>
      <w:proofErr w:type="gramEnd"/>
      <w:r w:rsidR="00A822AD" w:rsidRPr="00A822AD">
        <w:rPr>
          <w:sz w:val="20"/>
          <w:szCs w:val="20"/>
        </w:rPr>
        <w:t xml:space="preserve"> is </w:t>
      </w:r>
      <w:r w:rsidR="00A822AD" w:rsidRPr="00A822AD">
        <w:rPr>
          <w:rFonts w:hint="eastAsia"/>
          <w:sz w:val="20"/>
          <w:szCs w:val="20"/>
        </w:rPr>
        <w:t>doubled</w:t>
      </w:r>
      <w:r w:rsidR="00A822AD">
        <w:rPr>
          <w:sz w:val="20"/>
          <w:szCs w:val="20"/>
          <w:lang w:val="en-US"/>
        </w:rPr>
        <w:t xml:space="preserve"> and</w:t>
      </w:r>
      <w:r w:rsidR="00A822AD">
        <w:rPr>
          <w:color w:val="000000"/>
          <w:sz w:val="20"/>
          <w:szCs w:val="20"/>
          <w:lang w:val="en-US"/>
        </w:rPr>
        <w:t xml:space="preserve"> if the TBS is not changed with the repetition. The repetition could provide about 0.8dB gain if the target data rate is kept with the repetition</w:t>
      </w:r>
      <w:r w:rsidR="00C74AF5">
        <w:rPr>
          <w:color w:val="000000"/>
          <w:sz w:val="20"/>
          <w:szCs w:val="20"/>
          <w:lang w:val="en-US"/>
        </w:rPr>
        <w:t xml:space="preserve"> [2]</w:t>
      </w:r>
      <w:r w:rsidR="00A822AD">
        <w:rPr>
          <w:color w:val="000000"/>
          <w:sz w:val="20"/>
          <w:szCs w:val="20"/>
          <w:lang w:val="en-US"/>
        </w:rPr>
        <w:t>.</w:t>
      </w:r>
      <w:r w:rsidR="00C74AF5">
        <w:rPr>
          <w:color w:val="000000"/>
          <w:sz w:val="20"/>
          <w:szCs w:val="20"/>
          <w:lang w:val="en-US"/>
        </w:rPr>
        <w:t xml:space="preserve"> </w:t>
      </w:r>
    </w:p>
    <w:p w14:paraId="12E7E28D" w14:textId="0E58D57A" w:rsidR="00A822AD" w:rsidRDefault="00C74AF5" w:rsidP="000C074D">
      <w:pPr>
        <w:spacing w:before="120" w:after="120"/>
        <w:rPr>
          <w:color w:val="000000"/>
          <w:sz w:val="20"/>
          <w:szCs w:val="20"/>
          <w:lang w:val="en-US"/>
        </w:rPr>
      </w:pPr>
      <w:r>
        <w:rPr>
          <w:color w:val="000000"/>
          <w:sz w:val="20"/>
          <w:szCs w:val="20"/>
          <w:lang w:val="en-US"/>
        </w:rPr>
        <w:t>The PUSCH coverage gap with other channel</w:t>
      </w:r>
      <w:r w:rsidR="002713D9">
        <w:rPr>
          <w:color w:val="000000"/>
          <w:sz w:val="20"/>
          <w:szCs w:val="20"/>
          <w:lang w:val="en-US"/>
        </w:rPr>
        <w:t>s</w:t>
      </w:r>
      <w:r>
        <w:rPr>
          <w:color w:val="000000"/>
          <w:sz w:val="20"/>
          <w:szCs w:val="20"/>
          <w:lang w:val="en-US"/>
        </w:rPr>
        <w:t xml:space="preserve"> is more than 5dB, it’s hard to have a unified value to compensate the coverage gap for all the evaluated scenarios. The maximum repetition number for PUSCH is 8 in Rel.15 and 16 in Rel.16. Based on previous study, we consider the</w:t>
      </w:r>
      <w:r w:rsidR="00505764">
        <w:rPr>
          <w:color w:val="000000"/>
          <w:sz w:val="20"/>
          <w:szCs w:val="20"/>
          <w:lang w:val="en-US"/>
        </w:rPr>
        <w:t xml:space="preserve"> maximum</w:t>
      </w:r>
      <w:r>
        <w:rPr>
          <w:color w:val="000000"/>
          <w:sz w:val="20"/>
          <w:szCs w:val="20"/>
          <w:lang w:val="en-US"/>
        </w:rPr>
        <w:t xml:space="preserve"> repetition number 32 could be reasonable value to for PUSCH repetition type A enhancement</w:t>
      </w:r>
      <w:r w:rsidR="00505764">
        <w:rPr>
          <w:color w:val="000000"/>
          <w:sz w:val="20"/>
          <w:szCs w:val="20"/>
          <w:lang w:val="en-US"/>
        </w:rPr>
        <w:t>.</w:t>
      </w:r>
    </w:p>
    <w:p w14:paraId="6920B258" w14:textId="77777777" w:rsidR="00E351DE" w:rsidRPr="00E351DE" w:rsidRDefault="0045326D" w:rsidP="00E351DE">
      <w:pPr>
        <w:spacing w:before="120" w:after="120"/>
        <w:rPr>
          <w:b/>
          <w:bCs/>
          <w:color w:val="000000"/>
          <w:sz w:val="20"/>
          <w:szCs w:val="20"/>
          <w:lang w:val="en-US"/>
        </w:rPr>
      </w:pPr>
      <w:r w:rsidRPr="00E351DE">
        <w:rPr>
          <w:b/>
          <w:bCs/>
          <w:color w:val="000000"/>
          <w:sz w:val="20"/>
          <w:szCs w:val="20"/>
          <w:lang w:val="en-US"/>
        </w:rPr>
        <w:t xml:space="preserve">Proposal 1: </w:t>
      </w:r>
      <w:r w:rsidR="00E351DE" w:rsidRPr="00E351DE">
        <w:rPr>
          <w:b/>
          <w:bCs/>
          <w:color w:val="000000"/>
          <w:sz w:val="20"/>
          <w:szCs w:val="20"/>
          <w:lang w:val="en-US"/>
        </w:rPr>
        <w:t xml:space="preserve">Considering the link budget gain and overhead, the maximum repetition number 32 can be compromise value. </w:t>
      </w:r>
    </w:p>
    <w:p w14:paraId="7CB4415B" w14:textId="0760AE03" w:rsidR="00B925B1" w:rsidRPr="004B661D" w:rsidRDefault="002B3C10" w:rsidP="00B925B1">
      <w:pPr>
        <w:rPr>
          <w:color w:val="000000"/>
          <w:sz w:val="20"/>
          <w:szCs w:val="20"/>
          <w:lang w:val="en-US"/>
        </w:rPr>
      </w:pPr>
      <w:r>
        <w:rPr>
          <w:color w:val="000000"/>
          <w:sz w:val="20"/>
          <w:szCs w:val="20"/>
          <w:lang w:val="en-US"/>
        </w:rPr>
        <w:t>Another aspect of PUSCH repetition type A enhancement is how to count the repetition number</w:t>
      </w:r>
      <w:r w:rsidR="009852E3">
        <w:rPr>
          <w:color w:val="000000"/>
          <w:sz w:val="20"/>
          <w:szCs w:val="20"/>
          <w:lang w:val="en-US"/>
        </w:rPr>
        <w:t>.</w:t>
      </w:r>
      <w:r>
        <w:rPr>
          <w:color w:val="000000"/>
          <w:sz w:val="20"/>
          <w:szCs w:val="20"/>
          <w:lang w:val="en-US"/>
        </w:rPr>
        <w:t xml:space="preserve"> </w:t>
      </w:r>
      <w:r w:rsidR="004631CD">
        <w:rPr>
          <w:color w:val="000000"/>
          <w:sz w:val="20"/>
          <w:szCs w:val="20"/>
          <w:lang w:val="en-US"/>
        </w:rPr>
        <w:t xml:space="preserve">In Rel.15, PUSCH transmission will repeat the repetition number, i.e., </w:t>
      </w:r>
      <w:proofErr w:type="spellStart"/>
      <w:r w:rsidR="004631CD" w:rsidRPr="004631CD">
        <w:rPr>
          <w:i/>
          <w:iCs/>
          <w:color w:val="000000"/>
          <w:sz w:val="20"/>
          <w:szCs w:val="20"/>
          <w:lang w:val="en-US"/>
        </w:rPr>
        <w:t>pusch-AggregationFactor</w:t>
      </w:r>
      <w:proofErr w:type="spellEnd"/>
      <w:r w:rsidR="004631CD">
        <w:rPr>
          <w:color w:val="000000"/>
          <w:sz w:val="20"/>
          <w:szCs w:val="20"/>
          <w:lang w:val="en-US"/>
        </w:rPr>
        <w:t xml:space="preserve">, consecutive slots. For NR TDD, the actual repetition number for PUSCH </w:t>
      </w:r>
      <w:r w:rsidR="00256DBD">
        <w:rPr>
          <w:color w:val="000000"/>
          <w:sz w:val="20"/>
          <w:szCs w:val="20"/>
          <w:lang w:val="en-US"/>
        </w:rPr>
        <w:t>is less than the configured number, due to the DL slots are counted as the repetition number. To effective</w:t>
      </w:r>
      <w:r w:rsidR="00325D72">
        <w:rPr>
          <w:color w:val="000000"/>
          <w:sz w:val="20"/>
          <w:szCs w:val="20"/>
          <w:lang w:val="en-US"/>
        </w:rPr>
        <w:t>ly</w:t>
      </w:r>
      <w:r w:rsidR="00256DBD">
        <w:rPr>
          <w:color w:val="000000"/>
          <w:sz w:val="20"/>
          <w:szCs w:val="20"/>
          <w:lang w:val="en-US"/>
        </w:rPr>
        <w:t xml:space="preserve"> increase the repetition number,</w:t>
      </w:r>
      <w:r w:rsidR="004631CD">
        <w:rPr>
          <w:color w:val="000000"/>
          <w:sz w:val="20"/>
          <w:szCs w:val="20"/>
          <w:lang w:val="en-US"/>
        </w:rPr>
        <w:t xml:space="preserve"> </w:t>
      </w:r>
      <w:r w:rsidR="00325D72">
        <w:rPr>
          <w:color w:val="000000"/>
          <w:sz w:val="20"/>
          <w:szCs w:val="20"/>
          <w:lang w:val="en-US"/>
        </w:rPr>
        <w:t>the DL slots should be removed from counting. Thus, a</w:t>
      </w:r>
      <w:r>
        <w:rPr>
          <w:color w:val="000000"/>
          <w:sz w:val="20"/>
          <w:szCs w:val="20"/>
          <w:lang w:val="en-US"/>
        </w:rPr>
        <w:t>ccording to the WID [1], available UL slot will be counted as the repetition number</w:t>
      </w:r>
      <w:r w:rsidR="004631CD">
        <w:rPr>
          <w:color w:val="000000"/>
          <w:sz w:val="20"/>
          <w:szCs w:val="20"/>
          <w:lang w:val="en-US"/>
        </w:rPr>
        <w:t xml:space="preserve">. </w:t>
      </w:r>
      <w:r w:rsidR="00325D72">
        <w:rPr>
          <w:color w:val="000000"/>
          <w:sz w:val="20"/>
          <w:szCs w:val="20"/>
          <w:lang w:val="en-US"/>
        </w:rPr>
        <w:t xml:space="preserve">However, the available UL slots </w:t>
      </w:r>
      <w:r w:rsidR="00DB1A34">
        <w:rPr>
          <w:color w:val="000000"/>
          <w:sz w:val="20"/>
          <w:szCs w:val="20"/>
          <w:lang w:val="en-US"/>
        </w:rPr>
        <w:t>is not clear enough</w:t>
      </w:r>
      <w:r w:rsidR="00325D72">
        <w:rPr>
          <w:color w:val="000000"/>
          <w:sz w:val="20"/>
          <w:szCs w:val="20"/>
          <w:lang w:val="en-US"/>
        </w:rPr>
        <w:t>,</w:t>
      </w:r>
      <w:r w:rsidR="00DB1A34">
        <w:rPr>
          <w:color w:val="000000"/>
          <w:sz w:val="20"/>
          <w:szCs w:val="20"/>
          <w:lang w:val="en-US"/>
        </w:rPr>
        <w:t xml:space="preserve"> it need to </w:t>
      </w:r>
      <w:r w:rsidR="001B4F86">
        <w:rPr>
          <w:color w:val="000000"/>
          <w:sz w:val="20"/>
          <w:szCs w:val="20"/>
          <w:lang w:val="en-US"/>
        </w:rPr>
        <w:t xml:space="preserve">be </w:t>
      </w:r>
      <w:r w:rsidR="00DB1A34">
        <w:rPr>
          <w:color w:val="000000"/>
          <w:sz w:val="20"/>
          <w:szCs w:val="20"/>
          <w:lang w:val="en-US"/>
        </w:rPr>
        <w:t>clarif</w:t>
      </w:r>
      <w:r w:rsidR="001B4F86">
        <w:rPr>
          <w:color w:val="000000"/>
          <w:sz w:val="20"/>
          <w:szCs w:val="20"/>
          <w:lang w:val="en-US"/>
        </w:rPr>
        <w:t>ied</w:t>
      </w:r>
      <w:r w:rsidR="00DB1A34">
        <w:rPr>
          <w:color w:val="000000"/>
          <w:sz w:val="20"/>
          <w:szCs w:val="20"/>
          <w:lang w:val="en-US"/>
        </w:rPr>
        <w:t xml:space="preserve"> to have </w:t>
      </w:r>
      <w:r w:rsidR="004B661D">
        <w:rPr>
          <w:color w:val="000000"/>
          <w:sz w:val="20"/>
          <w:szCs w:val="20"/>
          <w:lang w:val="en-US"/>
        </w:rPr>
        <w:t>common understanding</w:t>
      </w:r>
      <w:r w:rsidR="00DB1A34">
        <w:rPr>
          <w:color w:val="000000"/>
          <w:sz w:val="20"/>
          <w:szCs w:val="20"/>
          <w:lang w:val="en-US"/>
        </w:rPr>
        <w:t>.</w:t>
      </w:r>
      <w:r w:rsidR="00325D72">
        <w:rPr>
          <w:color w:val="000000"/>
          <w:sz w:val="20"/>
          <w:szCs w:val="20"/>
          <w:lang w:val="en-US"/>
        </w:rPr>
        <w:t xml:space="preserve"> </w:t>
      </w:r>
      <w:r w:rsidR="00DB1A34">
        <w:rPr>
          <w:color w:val="000000"/>
          <w:sz w:val="20"/>
          <w:szCs w:val="20"/>
          <w:lang w:val="en-US"/>
        </w:rPr>
        <w:t>S</w:t>
      </w:r>
      <w:r w:rsidR="00325D72">
        <w:rPr>
          <w:color w:val="000000"/>
          <w:sz w:val="20"/>
          <w:szCs w:val="20"/>
          <w:lang w:val="en-US"/>
        </w:rPr>
        <w:t>uch</w:t>
      </w:r>
      <w:r w:rsidR="00DB1A34">
        <w:rPr>
          <w:color w:val="000000"/>
          <w:sz w:val="20"/>
          <w:szCs w:val="20"/>
          <w:lang w:val="en-US"/>
        </w:rPr>
        <w:t xml:space="preserve"> as</w:t>
      </w:r>
      <w:r w:rsidR="00325D72">
        <w:rPr>
          <w:color w:val="000000"/>
          <w:sz w:val="20"/>
          <w:szCs w:val="20"/>
          <w:lang w:val="en-US"/>
        </w:rPr>
        <w:t xml:space="preserve"> the available UL slots means the UL slots indicated by </w:t>
      </w:r>
      <w:r w:rsidR="00325D72">
        <w:rPr>
          <w:rFonts w:ascii="TimesNewRomanPS-ItalicMT" w:hAnsi="TimesNewRomanPS-ItalicMT"/>
          <w:i/>
          <w:iCs/>
          <w:color w:val="000008"/>
          <w:sz w:val="20"/>
          <w:szCs w:val="20"/>
        </w:rPr>
        <w:t>TDD-UL-DL-ConfigCommon</w:t>
      </w:r>
      <w:r w:rsidR="00B925B1">
        <w:rPr>
          <w:color w:val="000000"/>
          <w:sz w:val="20"/>
          <w:szCs w:val="20"/>
          <w:lang w:val="en-US"/>
        </w:rPr>
        <w:t xml:space="preserve">, </w:t>
      </w:r>
      <w:r w:rsidR="00B925B1" w:rsidRPr="00B925B1">
        <w:rPr>
          <w:i/>
          <w:iCs/>
          <w:color w:val="000000"/>
          <w:sz w:val="20"/>
          <w:szCs w:val="20"/>
        </w:rPr>
        <w:t>TDD-UL-DL-ConfigDedicated</w:t>
      </w:r>
      <w:r w:rsidR="00DB1A34">
        <w:rPr>
          <w:color w:val="000000"/>
          <w:sz w:val="20"/>
          <w:szCs w:val="20"/>
          <w:lang w:val="en-US"/>
        </w:rPr>
        <w:t>. W</w:t>
      </w:r>
      <w:r w:rsidR="00B925B1">
        <w:rPr>
          <w:color w:val="000000"/>
          <w:sz w:val="20"/>
          <w:szCs w:val="20"/>
          <w:lang w:val="en-US"/>
        </w:rPr>
        <w:t>hether the UL slot is canceled by CI</w:t>
      </w:r>
      <w:r w:rsidR="00DB1A34">
        <w:rPr>
          <w:color w:val="000000"/>
          <w:sz w:val="20"/>
          <w:szCs w:val="20"/>
          <w:lang w:val="en-US"/>
        </w:rPr>
        <w:t xml:space="preserve"> is still available UL slot? UE UL cancellation mechanism is introduced for Rel.16 </w:t>
      </w:r>
      <w:proofErr w:type="spellStart"/>
      <w:r w:rsidR="00DB1A34">
        <w:rPr>
          <w:color w:val="000000"/>
          <w:sz w:val="20"/>
          <w:szCs w:val="20"/>
          <w:lang w:val="en-US"/>
        </w:rPr>
        <w:t>eURLLC</w:t>
      </w:r>
      <w:proofErr w:type="spellEnd"/>
      <w:r w:rsidR="00DB1A34">
        <w:rPr>
          <w:color w:val="000000"/>
          <w:sz w:val="20"/>
          <w:szCs w:val="20"/>
          <w:lang w:val="en-US"/>
        </w:rPr>
        <w:t xml:space="preserve">, </w:t>
      </w:r>
      <w:proofErr w:type="spellStart"/>
      <w:r w:rsidR="00DB1A34" w:rsidRPr="00DB1A34">
        <w:rPr>
          <w:color w:val="000000"/>
          <w:sz w:val="20"/>
          <w:szCs w:val="20"/>
          <w:lang w:val="en-US"/>
        </w:rPr>
        <w:t>gNB</w:t>
      </w:r>
      <w:proofErr w:type="spellEnd"/>
      <w:r w:rsidR="00DB1A34" w:rsidRPr="00DB1A34">
        <w:rPr>
          <w:color w:val="000000"/>
          <w:sz w:val="20"/>
          <w:szCs w:val="20"/>
          <w:lang w:val="en-US"/>
        </w:rPr>
        <w:t xml:space="preserve"> sends Cancellation Indication (CI) to </w:t>
      </w:r>
      <w:proofErr w:type="spellStart"/>
      <w:r w:rsidR="00DB1A34" w:rsidRPr="00DB1A34">
        <w:rPr>
          <w:color w:val="000000"/>
          <w:sz w:val="20"/>
          <w:szCs w:val="20"/>
          <w:lang w:val="en-US"/>
        </w:rPr>
        <w:t>eMBB</w:t>
      </w:r>
      <w:proofErr w:type="spellEnd"/>
      <w:r w:rsidR="00DB1A34" w:rsidRPr="00DB1A34">
        <w:rPr>
          <w:color w:val="000000"/>
          <w:sz w:val="20"/>
          <w:szCs w:val="20"/>
          <w:lang w:val="en-US"/>
        </w:rPr>
        <w:t xml:space="preserve"> UE to stop </w:t>
      </w:r>
      <w:r w:rsidR="002743F2">
        <w:rPr>
          <w:color w:val="000000"/>
          <w:sz w:val="20"/>
          <w:szCs w:val="20"/>
          <w:lang w:val="en-US"/>
        </w:rPr>
        <w:t>transmitting, thus</w:t>
      </w:r>
      <w:r w:rsidR="00DB1A34" w:rsidRPr="00DB1A34">
        <w:rPr>
          <w:color w:val="000000"/>
          <w:sz w:val="20"/>
          <w:szCs w:val="20"/>
          <w:lang w:val="en-US"/>
        </w:rPr>
        <w:t xml:space="preserve"> URLLC UE transmits to </w:t>
      </w:r>
      <w:proofErr w:type="spellStart"/>
      <w:r w:rsidR="00DB1A34" w:rsidRPr="00DB1A34">
        <w:rPr>
          <w:color w:val="000000"/>
          <w:sz w:val="20"/>
          <w:szCs w:val="20"/>
          <w:lang w:val="en-US"/>
        </w:rPr>
        <w:t>gNB</w:t>
      </w:r>
      <w:proofErr w:type="spellEnd"/>
      <w:r w:rsidR="00DB1A34" w:rsidRPr="00DB1A34">
        <w:rPr>
          <w:color w:val="000000"/>
          <w:sz w:val="20"/>
          <w:szCs w:val="20"/>
          <w:lang w:val="en-US"/>
        </w:rPr>
        <w:t xml:space="preserve"> with no interference</w:t>
      </w:r>
      <w:r w:rsidR="00DB1A34">
        <w:rPr>
          <w:color w:val="000000"/>
          <w:sz w:val="20"/>
          <w:szCs w:val="20"/>
          <w:lang w:val="en-US"/>
        </w:rPr>
        <w:t>.</w:t>
      </w:r>
      <w:r w:rsidR="004B661D">
        <w:rPr>
          <w:color w:val="000000"/>
          <w:sz w:val="20"/>
          <w:szCs w:val="20"/>
          <w:lang w:val="en-US"/>
        </w:rPr>
        <w:t xml:space="preserve"> </w:t>
      </w:r>
      <w:r w:rsidR="002743F2">
        <w:rPr>
          <w:color w:val="000000"/>
          <w:sz w:val="20"/>
          <w:szCs w:val="20"/>
          <w:lang w:val="en-US"/>
        </w:rPr>
        <w:t>With</w:t>
      </w:r>
      <w:r w:rsidR="004B661D">
        <w:rPr>
          <w:color w:val="000000"/>
          <w:sz w:val="20"/>
          <w:szCs w:val="20"/>
          <w:lang w:val="en-US"/>
        </w:rPr>
        <w:t xml:space="preserve"> the intention of available UL slot, the cancelled slot should </w:t>
      </w:r>
      <w:r w:rsidR="002743F2">
        <w:rPr>
          <w:color w:val="000000"/>
          <w:sz w:val="20"/>
          <w:szCs w:val="20"/>
          <w:lang w:val="en-US"/>
        </w:rPr>
        <w:t xml:space="preserve">not </w:t>
      </w:r>
      <w:r w:rsidR="004B661D">
        <w:rPr>
          <w:color w:val="000000"/>
          <w:sz w:val="20"/>
          <w:szCs w:val="20"/>
          <w:lang w:val="en-US"/>
        </w:rPr>
        <w:t>be counted as the repetition</w:t>
      </w:r>
      <w:r w:rsidR="002743F2">
        <w:rPr>
          <w:color w:val="000000"/>
          <w:sz w:val="20"/>
          <w:szCs w:val="20"/>
          <w:lang w:val="en-US"/>
        </w:rPr>
        <w:t xml:space="preserve"> number</w:t>
      </w:r>
      <w:r w:rsidR="004B661D">
        <w:rPr>
          <w:color w:val="000000"/>
          <w:sz w:val="20"/>
          <w:szCs w:val="20"/>
          <w:lang w:val="en-US"/>
        </w:rPr>
        <w:t>.</w:t>
      </w:r>
    </w:p>
    <w:p w14:paraId="5427CF11" w14:textId="0D2EEE2C" w:rsidR="00834936" w:rsidRDefault="007D7BD1" w:rsidP="00834936">
      <w:pPr>
        <w:spacing w:before="120" w:after="120"/>
        <w:rPr>
          <w:b/>
          <w:bCs/>
          <w:color w:val="000000"/>
          <w:sz w:val="20"/>
          <w:szCs w:val="20"/>
          <w:lang w:val="en-US"/>
        </w:rPr>
      </w:pPr>
      <w:r w:rsidRPr="00E351DE">
        <w:rPr>
          <w:b/>
          <w:bCs/>
          <w:color w:val="000000"/>
          <w:sz w:val="20"/>
          <w:szCs w:val="20"/>
          <w:lang w:val="en-US"/>
        </w:rPr>
        <w:t xml:space="preserve">Proposal 2: </w:t>
      </w:r>
      <w:r w:rsidR="00E351DE" w:rsidRPr="00E351DE">
        <w:rPr>
          <w:b/>
          <w:bCs/>
          <w:color w:val="000000"/>
          <w:sz w:val="20"/>
          <w:szCs w:val="20"/>
          <w:lang w:val="en-US"/>
        </w:rPr>
        <w:t>Clarify that the “available UL slots” corresponds to the slots where UL repetition is actually transmitted</w:t>
      </w:r>
      <w:r w:rsidRPr="00E351DE">
        <w:rPr>
          <w:b/>
          <w:bCs/>
          <w:color w:val="000000"/>
          <w:sz w:val="20"/>
          <w:szCs w:val="20"/>
          <w:lang w:val="en-US"/>
        </w:rPr>
        <w:t xml:space="preserve">.  </w:t>
      </w:r>
    </w:p>
    <w:p w14:paraId="5C73CC06" w14:textId="5E622A10" w:rsidR="001A0047" w:rsidRPr="00750C27" w:rsidRDefault="00750C27" w:rsidP="00834936">
      <w:pPr>
        <w:spacing w:before="120" w:after="120"/>
        <w:rPr>
          <w:color w:val="000000"/>
          <w:sz w:val="20"/>
          <w:szCs w:val="20"/>
          <w:lang w:val="en-US"/>
        </w:rPr>
      </w:pPr>
      <w:r w:rsidRPr="00750C27">
        <w:rPr>
          <w:color w:val="000000"/>
          <w:sz w:val="20"/>
          <w:szCs w:val="20"/>
          <w:lang w:val="en-US"/>
        </w:rPr>
        <w:t>Except the dynamic scheduled PUSCH repetition type A</w:t>
      </w:r>
      <w:r>
        <w:rPr>
          <w:color w:val="000000"/>
          <w:sz w:val="20"/>
          <w:szCs w:val="20"/>
          <w:lang w:val="en-US"/>
        </w:rPr>
        <w:t xml:space="preserve">, PUSCH repetition with configured grant was also supported since Rel.15. </w:t>
      </w:r>
      <w:r w:rsidR="002743F2">
        <w:rPr>
          <w:color w:val="000000"/>
          <w:sz w:val="20"/>
          <w:szCs w:val="20"/>
          <w:lang w:val="en-US"/>
        </w:rPr>
        <w:t>D</w:t>
      </w:r>
      <w:r>
        <w:rPr>
          <w:color w:val="000000"/>
          <w:sz w:val="20"/>
          <w:szCs w:val="20"/>
          <w:lang w:val="en-US"/>
        </w:rPr>
        <w:t xml:space="preserve">uring the coverage enhancement study, VoIP was </w:t>
      </w:r>
      <w:proofErr w:type="gramStart"/>
      <w:r>
        <w:rPr>
          <w:color w:val="000000"/>
          <w:sz w:val="20"/>
          <w:szCs w:val="20"/>
          <w:lang w:val="en-US"/>
        </w:rPr>
        <w:t>evaluated</w:t>
      </w:r>
      <w:proofErr w:type="gramEnd"/>
      <w:r>
        <w:rPr>
          <w:color w:val="000000"/>
          <w:sz w:val="20"/>
          <w:szCs w:val="20"/>
          <w:lang w:val="en-US"/>
        </w:rPr>
        <w:t xml:space="preserve"> and the results showed that its coverage is the similar as the PUSCH and it is identified as the uplink bottleneck channel. </w:t>
      </w:r>
      <w:r w:rsidR="0058268B">
        <w:rPr>
          <w:color w:val="000000"/>
          <w:sz w:val="20"/>
          <w:szCs w:val="20"/>
          <w:lang w:val="en-US"/>
        </w:rPr>
        <w:t xml:space="preserve">The maximum repetition for configured grant, i.e., </w:t>
      </w:r>
      <w:proofErr w:type="spellStart"/>
      <w:r w:rsidR="0058268B" w:rsidRPr="0058268B">
        <w:rPr>
          <w:i/>
          <w:iCs/>
          <w:color w:val="000000"/>
          <w:sz w:val="20"/>
          <w:szCs w:val="20"/>
          <w:lang w:val="en-US"/>
        </w:rPr>
        <w:t>repK</w:t>
      </w:r>
      <w:proofErr w:type="spellEnd"/>
      <w:r w:rsidR="0058268B">
        <w:rPr>
          <w:color w:val="000000"/>
          <w:sz w:val="20"/>
          <w:szCs w:val="20"/>
          <w:lang w:val="en-US"/>
        </w:rPr>
        <w:t xml:space="preserve">, is 8, this is less than PUSCH repetition number 16. </w:t>
      </w:r>
      <w:r>
        <w:rPr>
          <w:color w:val="000000"/>
          <w:sz w:val="20"/>
          <w:szCs w:val="20"/>
          <w:lang w:val="en-US"/>
        </w:rPr>
        <w:t>In this sense, the</w:t>
      </w:r>
      <w:r w:rsidR="0058268B">
        <w:rPr>
          <w:color w:val="000000"/>
          <w:sz w:val="20"/>
          <w:szCs w:val="20"/>
          <w:lang w:val="en-US"/>
        </w:rPr>
        <w:t xml:space="preserve"> coverage of </w:t>
      </w:r>
      <w:r>
        <w:rPr>
          <w:color w:val="000000"/>
          <w:sz w:val="20"/>
          <w:szCs w:val="20"/>
          <w:lang w:val="en-US"/>
        </w:rPr>
        <w:t xml:space="preserve"> type 1 and type 2 PUSCH transmission with configured grant</w:t>
      </w:r>
      <w:r w:rsidR="001A50A3">
        <w:rPr>
          <w:color w:val="000000"/>
          <w:sz w:val="20"/>
          <w:szCs w:val="20"/>
          <w:lang w:val="en-US"/>
        </w:rPr>
        <w:t xml:space="preserve"> </w:t>
      </w:r>
      <w:r w:rsidR="0058268B">
        <w:rPr>
          <w:color w:val="000000"/>
          <w:sz w:val="20"/>
          <w:szCs w:val="20"/>
          <w:lang w:val="en-US"/>
        </w:rPr>
        <w:t>needs to be enhanced</w:t>
      </w:r>
      <w:r w:rsidR="001A50A3">
        <w:rPr>
          <w:color w:val="000000"/>
          <w:sz w:val="20"/>
          <w:szCs w:val="20"/>
          <w:lang w:val="en-US"/>
        </w:rPr>
        <w:t>, such as increase the repetition number</w:t>
      </w:r>
      <w:r w:rsidR="0058268B">
        <w:rPr>
          <w:color w:val="000000"/>
          <w:sz w:val="20"/>
          <w:szCs w:val="20"/>
          <w:lang w:val="en-US"/>
        </w:rPr>
        <w:t>.</w:t>
      </w:r>
    </w:p>
    <w:p w14:paraId="445DE31B" w14:textId="31D16AB2" w:rsidR="001A0047" w:rsidRPr="00E351DE" w:rsidRDefault="0058268B" w:rsidP="00834936">
      <w:pPr>
        <w:spacing w:before="120" w:after="120"/>
        <w:rPr>
          <w:b/>
          <w:bCs/>
          <w:color w:val="000000"/>
          <w:sz w:val="20"/>
          <w:szCs w:val="20"/>
          <w:lang w:val="en-US"/>
        </w:rPr>
      </w:pPr>
      <w:r>
        <w:rPr>
          <w:b/>
          <w:bCs/>
          <w:color w:val="000000"/>
          <w:sz w:val="20"/>
          <w:szCs w:val="20"/>
          <w:lang w:val="en-US"/>
        </w:rPr>
        <w:t>Proposal 3: Considering increasing the maximum repetition number for PUSCH transmission with configured grant.</w:t>
      </w:r>
    </w:p>
    <w:p w14:paraId="1DE6452F" w14:textId="77777777" w:rsidR="00D12367" w:rsidRDefault="00D12367" w:rsidP="00D12367">
      <w:pPr>
        <w:pStyle w:val="Heading1"/>
      </w:pPr>
      <w:r>
        <w:lastRenderedPageBreak/>
        <w:t>Summary</w:t>
      </w:r>
    </w:p>
    <w:p w14:paraId="25F8D0AD" w14:textId="4AF28F82"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1D396A">
        <w:rPr>
          <w:rFonts w:eastAsia="MS Mincho"/>
          <w:sz w:val="20"/>
          <w:szCs w:val="20"/>
          <w:lang w:val="en-US" w:eastAsia="ja-JP"/>
        </w:rPr>
        <w:t>the PUSCH repetition type A enhancement aspect</w:t>
      </w:r>
      <w:r w:rsidR="002743F2">
        <w:rPr>
          <w:rFonts w:eastAsia="MS Mincho"/>
          <w:sz w:val="20"/>
          <w:szCs w:val="20"/>
          <w:lang w:val="en-US" w:eastAsia="ja-JP"/>
        </w:rPr>
        <w:t>s</w:t>
      </w:r>
      <w:r w:rsidR="001D396A">
        <w:rPr>
          <w:rFonts w:eastAsia="MS Mincho"/>
          <w:sz w:val="20"/>
          <w:szCs w:val="20"/>
          <w:lang w:val="en-US" w:eastAsia="ja-JP"/>
        </w:rPr>
        <w:t>, including the maximum repetition number, clarification on available slot and PUSCH repetition with configured grant</w:t>
      </w:r>
      <w:r w:rsidR="002743F2">
        <w:rPr>
          <w:rFonts w:eastAsia="MS Mincho"/>
          <w:sz w:val="20"/>
          <w:szCs w:val="20"/>
          <w:lang w:val="en-US" w:eastAsia="ja-JP"/>
        </w:rPr>
        <w:t>. We</w:t>
      </w:r>
      <w:r w:rsidR="001D0C16">
        <w:rPr>
          <w:rFonts w:eastAsia="MS Mincho"/>
          <w:sz w:val="20"/>
          <w:szCs w:val="20"/>
          <w:lang w:val="en-US" w:eastAsia="ja-JP"/>
        </w:rPr>
        <w:t xml:space="preserve"> </w:t>
      </w:r>
      <w:r w:rsidRPr="00447804">
        <w:rPr>
          <w:rFonts w:eastAsia="MS Mincho"/>
          <w:sz w:val="20"/>
          <w:szCs w:val="20"/>
          <w:lang w:eastAsia="ja-JP"/>
        </w:rPr>
        <w:t>have the following proposals:</w:t>
      </w:r>
    </w:p>
    <w:p w14:paraId="6BAA25A7" w14:textId="77777777" w:rsidR="0058268B" w:rsidRPr="00E351DE" w:rsidRDefault="0058268B" w:rsidP="0058268B">
      <w:pPr>
        <w:spacing w:before="120" w:after="120"/>
        <w:rPr>
          <w:b/>
          <w:bCs/>
          <w:color w:val="000000"/>
          <w:sz w:val="20"/>
          <w:szCs w:val="20"/>
          <w:lang w:val="en-US"/>
        </w:rPr>
      </w:pPr>
      <w:r w:rsidRPr="00E351DE">
        <w:rPr>
          <w:b/>
          <w:bCs/>
          <w:color w:val="000000"/>
          <w:sz w:val="20"/>
          <w:szCs w:val="20"/>
          <w:lang w:val="en-US"/>
        </w:rPr>
        <w:t xml:space="preserve">Proposal 1: Considering the link budget gain and overhead, the maximum repetition number 32 can be compromise value. </w:t>
      </w:r>
    </w:p>
    <w:p w14:paraId="110BCAE3" w14:textId="77777777" w:rsidR="0058268B" w:rsidRDefault="0058268B" w:rsidP="009E7222">
      <w:pPr>
        <w:spacing w:before="120" w:after="120"/>
        <w:rPr>
          <w:b/>
          <w:bCs/>
          <w:color w:val="000000"/>
          <w:sz w:val="20"/>
          <w:szCs w:val="20"/>
          <w:lang w:val="en-US"/>
        </w:rPr>
      </w:pPr>
      <w:r w:rsidRPr="00E351DE">
        <w:rPr>
          <w:b/>
          <w:bCs/>
          <w:color w:val="000000"/>
          <w:sz w:val="20"/>
          <w:szCs w:val="20"/>
          <w:lang w:val="en-US"/>
        </w:rPr>
        <w:t xml:space="preserve">Proposal 2: Clarify that the “available UL slots” corresponds to the slots where UL repetition is actually transmitted.  </w:t>
      </w:r>
    </w:p>
    <w:p w14:paraId="5C64F03B" w14:textId="2D26C490" w:rsidR="009E7222" w:rsidRPr="00834936" w:rsidRDefault="0058268B" w:rsidP="009E7222">
      <w:pPr>
        <w:spacing w:before="120" w:after="120"/>
        <w:rPr>
          <w:b/>
          <w:bCs/>
          <w:color w:val="000000"/>
          <w:sz w:val="20"/>
          <w:szCs w:val="20"/>
          <w:lang w:val="en-US"/>
        </w:rPr>
      </w:pPr>
      <w:r>
        <w:rPr>
          <w:b/>
          <w:bCs/>
          <w:color w:val="000000"/>
          <w:sz w:val="20"/>
          <w:szCs w:val="20"/>
          <w:lang w:val="en-US"/>
        </w:rPr>
        <w:t>Proposal 3: Considering increasing the maximum repetition number for PUSCH transmission with configured grant.</w:t>
      </w:r>
      <w:r w:rsidR="009E7222" w:rsidRPr="007D7BD1">
        <w:rPr>
          <w:b/>
          <w:bCs/>
          <w:color w:val="000000"/>
          <w:sz w:val="20"/>
          <w:szCs w:val="20"/>
          <w:lang w:val="en-US"/>
        </w:rPr>
        <w:t xml:space="preserve">  </w:t>
      </w:r>
    </w:p>
    <w:p w14:paraId="19C24DC8" w14:textId="032C53CD" w:rsidR="007D27ED" w:rsidRDefault="0017048A" w:rsidP="004E2BE0">
      <w:pPr>
        <w:pStyle w:val="Heading1"/>
      </w:pPr>
      <w:r w:rsidRPr="00342BBF">
        <w:t>References</w:t>
      </w:r>
      <w:bookmarkStart w:id="2" w:name="_Ref523487962"/>
      <w:bookmarkStart w:id="3" w:name="_Ref523653838"/>
    </w:p>
    <w:p w14:paraId="4BA95C23" w14:textId="48305587" w:rsidR="000170A0" w:rsidRPr="00C74AF5" w:rsidRDefault="00446BF5" w:rsidP="008733FD">
      <w:pPr>
        <w:widowControl w:val="0"/>
        <w:numPr>
          <w:ilvl w:val="0"/>
          <w:numId w:val="5"/>
        </w:numPr>
        <w:jc w:val="both"/>
        <w:rPr>
          <w:sz w:val="20"/>
          <w:szCs w:val="20"/>
          <w:lang w:val="en-GB"/>
        </w:rPr>
      </w:pPr>
      <w:r w:rsidRPr="008733FD">
        <w:rPr>
          <w:sz w:val="20"/>
          <w:szCs w:val="20"/>
          <w:lang w:val="en-GB"/>
        </w:rPr>
        <w:t>R</w:t>
      </w:r>
      <w:r w:rsidR="008733FD" w:rsidRPr="008733FD">
        <w:rPr>
          <w:sz w:val="20"/>
          <w:szCs w:val="20"/>
          <w:lang w:val="en-GB"/>
        </w:rPr>
        <w:t>P</w:t>
      </w:r>
      <w:r w:rsidRPr="008733FD">
        <w:rPr>
          <w:sz w:val="20"/>
          <w:szCs w:val="20"/>
          <w:lang w:val="en-GB"/>
        </w:rPr>
        <w:t>-20</w:t>
      </w:r>
      <w:r w:rsidR="008733FD" w:rsidRPr="008733FD">
        <w:rPr>
          <w:sz w:val="20"/>
          <w:szCs w:val="20"/>
          <w:lang w:val="en-GB"/>
        </w:rPr>
        <w:t>2928</w:t>
      </w:r>
      <w:r w:rsidR="00120E8E" w:rsidRPr="008733FD">
        <w:rPr>
          <w:sz w:val="20"/>
          <w:szCs w:val="20"/>
        </w:rPr>
        <w:t>, “</w:t>
      </w:r>
      <w:r w:rsidR="008733FD" w:rsidRPr="008733FD">
        <w:rPr>
          <w:sz w:val="20"/>
          <w:szCs w:val="20"/>
          <w:lang w:val="en-GB"/>
        </w:rPr>
        <w:t>New WID on NR coverage enhancements</w:t>
      </w:r>
      <w:r w:rsidR="00120E8E" w:rsidRPr="008733FD">
        <w:rPr>
          <w:sz w:val="20"/>
          <w:szCs w:val="20"/>
        </w:rPr>
        <w:t xml:space="preserve">”, </w:t>
      </w:r>
      <w:r w:rsidR="008733FD">
        <w:rPr>
          <w:sz w:val="20"/>
          <w:szCs w:val="20"/>
          <w:lang w:val="en-US"/>
        </w:rPr>
        <w:t>China Telecom</w:t>
      </w:r>
    </w:p>
    <w:p w14:paraId="014E04CC" w14:textId="4C17A947" w:rsidR="00C74AF5" w:rsidRPr="008733FD" w:rsidRDefault="00C74AF5" w:rsidP="008733FD">
      <w:pPr>
        <w:widowControl w:val="0"/>
        <w:numPr>
          <w:ilvl w:val="0"/>
          <w:numId w:val="5"/>
        </w:numPr>
        <w:jc w:val="both"/>
        <w:rPr>
          <w:sz w:val="20"/>
          <w:szCs w:val="20"/>
          <w:lang w:val="en-GB"/>
        </w:rPr>
      </w:pPr>
      <w:r>
        <w:rPr>
          <w:sz w:val="20"/>
          <w:szCs w:val="20"/>
          <w:lang w:val="en-US"/>
        </w:rPr>
        <w:t>TR38.830, “Study on NR coverage enhancements”</w:t>
      </w:r>
    </w:p>
    <w:p w14:paraId="45ED3435" w14:textId="2A85B053" w:rsidR="005B7D69" w:rsidRPr="00D05AEE" w:rsidRDefault="005B7D69" w:rsidP="005B7D69">
      <w:pPr>
        <w:widowControl w:val="0"/>
        <w:ind w:left="420"/>
        <w:jc w:val="both"/>
        <w:rPr>
          <w:bCs/>
          <w:sz w:val="20"/>
          <w:szCs w:val="20"/>
          <w:highlight w:val="yellow"/>
        </w:rPr>
      </w:pPr>
    </w:p>
    <w:bookmarkEnd w:id="2"/>
    <w:bookmarkEnd w:id="3"/>
    <w:p w14:paraId="4193E8F5" w14:textId="77777777" w:rsidR="003512F3" w:rsidRPr="00D05AEE" w:rsidRDefault="003512F3" w:rsidP="005B7D69">
      <w:pPr>
        <w:widowControl w:val="0"/>
        <w:jc w:val="both"/>
        <w:rPr>
          <w:sz w:val="20"/>
          <w:szCs w:val="20"/>
          <w:highlight w:val="yellow"/>
          <w:lang w:val="en-US"/>
        </w:rPr>
      </w:pPr>
    </w:p>
    <w:sectPr w:rsidR="003512F3" w:rsidRPr="00D05AEE"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642A21" w14:textId="77777777" w:rsidR="004871E3" w:rsidRDefault="004871E3">
      <w:r>
        <w:separator/>
      </w:r>
    </w:p>
  </w:endnote>
  <w:endnote w:type="continuationSeparator" w:id="0">
    <w:p w14:paraId="0DC7C92C" w14:textId="77777777" w:rsidR="004871E3" w:rsidRDefault="004871E3">
      <w:r>
        <w:continuationSeparator/>
      </w:r>
    </w:p>
  </w:endnote>
  <w:endnote w:type="continuationNotice" w:id="1">
    <w:p w14:paraId="17DAA127" w14:textId="77777777" w:rsidR="004871E3" w:rsidRDefault="004871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ItalicMT">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53BD8C" w14:textId="77777777" w:rsidR="004871E3" w:rsidRDefault="004871E3">
      <w:r>
        <w:separator/>
      </w:r>
    </w:p>
  </w:footnote>
  <w:footnote w:type="continuationSeparator" w:id="0">
    <w:p w14:paraId="18B5F0CF" w14:textId="77777777" w:rsidR="004871E3" w:rsidRDefault="004871E3">
      <w:r>
        <w:continuationSeparator/>
      </w:r>
    </w:p>
  </w:footnote>
  <w:footnote w:type="continuationNotice" w:id="1">
    <w:p w14:paraId="41001F68" w14:textId="77777777" w:rsidR="004871E3" w:rsidRDefault="004871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8"/>
  </w:num>
  <w:num w:numId="2">
    <w:abstractNumId w:val="7"/>
  </w:num>
  <w:num w:numId="3">
    <w:abstractNumId w:val="9"/>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3"/>
  </w:num>
  <w:num w:numId="8">
    <w:abstractNumId w:val="10"/>
  </w:num>
  <w:num w:numId="9">
    <w:abstractNumId w:val="6"/>
  </w:num>
  <w:num w:numId="10">
    <w:abstractNumId w:val="12"/>
  </w:num>
  <w:num w:numId="11">
    <w:abstractNumId w:val="0"/>
  </w:num>
  <w:num w:numId="12">
    <w:abstractNumId w:val="1"/>
  </w:num>
  <w:num w:numId="13">
    <w:abstractNumId w:val="2"/>
  </w:num>
  <w:num w:numId="14">
    <w:abstractNumId w:val="4"/>
  </w:num>
  <w:num w:numId="1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026"/>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047"/>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0A3"/>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4F86"/>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96A"/>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3D9"/>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3F2"/>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1E3"/>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68B"/>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1A38"/>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C27"/>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5F35"/>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845"/>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885"/>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4270</TotalTime>
  <Pages>2</Pages>
  <Words>651</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4356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426</cp:revision>
  <cp:lastPrinted>2019-08-16T17:50:00Z</cp:lastPrinted>
  <dcterms:created xsi:type="dcterms:W3CDTF">2018-09-02T16:33:00Z</dcterms:created>
  <dcterms:modified xsi:type="dcterms:W3CDTF">2021-01-17T04:22:00Z</dcterms:modified>
  <cp:category/>
</cp:coreProperties>
</file>